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112A01" w:rsidRDefault="00F42907" w:rsidP="008B766D">
      <w:pPr>
        <w:ind w:right="-426"/>
        <w:rPr>
          <w:b/>
          <w:bCs/>
          <w:color w:val="943634" w:themeColor="accent2" w:themeShade="BF"/>
          <w:sz w:val="26"/>
          <w:rtl/>
        </w:rPr>
      </w:pPr>
    </w:p>
    <w:p w:rsidR="007F61FE" w:rsidRPr="007F61FE" w:rsidRDefault="00DA7FDB" w:rsidP="007F61FE">
      <w:pPr>
        <w:spacing w:line="360" w:lineRule="auto"/>
        <w:jc w:val="center"/>
        <w:rPr>
          <w:rFonts w:ascii="Arial" w:hAnsi="Arial"/>
          <w:b/>
          <w:bCs/>
          <w:szCs w:val="24"/>
          <w:u w:val="single"/>
          <w:rtl/>
        </w:rPr>
      </w:pPr>
      <w:r w:rsidRPr="00AD1441">
        <w:rPr>
          <w:rFonts w:hint="cs"/>
          <w:b/>
          <w:bCs/>
          <w:szCs w:val="24"/>
          <w:u w:val="single"/>
          <w:rtl/>
        </w:rPr>
        <w:t xml:space="preserve">מכרז  פומבי </w:t>
      </w:r>
      <w:r w:rsidR="007F61FE">
        <w:rPr>
          <w:rFonts w:hint="cs"/>
          <w:b/>
          <w:bCs/>
          <w:szCs w:val="24"/>
          <w:u w:val="single"/>
          <w:rtl/>
        </w:rPr>
        <w:t>46</w:t>
      </w:r>
      <w:r w:rsidR="005D39FC">
        <w:rPr>
          <w:rFonts w:hint="cs"/>
          <w:b/>
          <w:bCs/>
          <w:szCs w:val="24"/>
          <w:u w:val="single"/>
          <w:rtl/>
        </w:rPr>
        <w:t xml:space="preserve">/12 </w:t>
      </w:r>
      <w:r w:rsidR="007F61FE" w:rsidRPr="007F61FE">
        <w:rPr>
          <w:rFonts w:ascii="Arial" w:hAnsi="Arial" w:hint="cs"/>
          <w:b/>
          <w:bCs/>
          <w:szCs w:val="24"/>
          <w:u w:val="single"/>
          <w:rtl/>
        </w:rPr>
        <w:t xml:space="preserve">לרכישת שירותי ייעוץ לאיתור </w:t>
      </w:r>
      <w:r w:rsidR="007F61FE" w:rsidRPr="007F61FE">
        <w:rPr>
          <w:rFonts w:hint="cs"/>
          <w:b/>
          <w:bCs/>
          <w:szCs w:val="24"/>
          <w:u w:val="single"/>
          <w:rtl/>
        </w:rPr>
        <w:t xml:space="preserve">אתרים המתאימים להקמת תחנות תדלוק חדשות בישראל </w:t>
      </w:r>
    </w:p>
    <w:p w:rsidR="00395A81" w:rsidRPr="00DD7065" w:rsidRDefault="00395A81" w:rsidP="007F61FE">
      <w:pPr>
        <w:jc w:val="center"/>
        <w:rPr>
          <w:rFonts w:ascii="Arial" w:hAnsi="Arial"/>
          <w:b/>
          <w:bCs/>
          <w:szCs w:val="24"/>
          <w:u w:val="single"/>
          <w:rtl/>
        </w:rPr>
      </w:pPr>
    </w:p>
    <w:p w:rsidR="005D39FC" w:rsidRDefault="007F61FE" w:rsidP="005D39FC">
      <w:p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היחידה לתכנון פיזי במשרד האנרגיה והמים (להלן: "</w:t>
      </w:r>
      <w:r w:rsidRPr="005777B6">
        <w:rPr>
          <w:rFonts w:ascii="Arial" w:hAnsi="Arial" w:hint="cs"/>
          <w:i/>
          <w:iCs/>
          <w:szCs w:val="24"/>
          <w:u w:val="single"/>
          <w:rtl/>
        </w:rPr>
        <w:t>היחידה</w:t>
      </w:r>
      <w:r>
        <w:rPr>
          <w:rFonts w:ascii="Arial" w:hAnsi="Arial" w:hint="cs"/>
          <w:szCs w:val="24"/>
          <w:rtl/>
        </w:rPr>
        <w:t>" ו- "</w:t>
      </w:r>
      <w:r w:rsidRPr="005777B6">
        <w:rPr>
          <w:rFonts w:ascii="Arial" w:hAnsi="Arial" w:hint="cs"/>
          <w:i/>
          <w:iCs/>
          <w:szCs w:val="24"/>
          <w:u w:val="single"/>
          <w:rtl/>
        </w:rPr>
        <w:t>המשרד</w:t>
      </w:r>
      <w:r>
        <w:rPr>
          <w:rFonts w:ascii="Arial" w:hAnsi="Arial" w:hint="cs"/>
          <w:szCs w:val="24"/>
          <w:rtl/>
        </w:rPr>
        <w:t xml:space="preserve">" בהתאמה) </w:t>
      </w:r>
      <w:r w:rsidRPr="00725552">
        <w:rPr>
          <w:rFonts w:ascii="Arial" w:hAnsi="Arial"/>
          <w:szCs w:val="24"/>
          <w:rtl/>
        </w:rPr>
        <w:t>מפרס</w:t>
      </w:r>
      <w:r>
        <w:rPr>
          <w:rFonts w:ascii="Arial" w:hAnsi="Arial" w:hint="cs"/>
          <w:szCs w:val="24"/>
          <w:rtl/>
        </w:rPr>
        <w:t>מת</w:t>
      </w:r>
      <w:r w:rsidRPr="00725552">
        <w:rPr>
          <w:rFonts w:ascii="Arial" w:hAnsi="Arial"/>
          <w:szCs w:val="24"/>
          <w:rtl/>
        </w:rPr>
        <w:t xml:space="preserve"> בזאת מכרז </w:t>
      </w:r>
      <w:r>
        <w:rPr>
          <w:rFonts w:ascii="Arial" w:hAnsi="Arial" w:hint="cs"/>
          <w:szCs w:val="24"/>
          <w:rtl/>
        </w:rPr>
        <w:t>לצורך רכישת</w:t>
      </w:r>
      <w:r w:rsidRPr="00725552">
        <w:rPr>
          <w:rFonts w:ascii="Arial" w:hAnsi="Arial"/>
          <w:szCs w:val="24"/>
          <w:rtl/>
        </w:rPr>
        <w:t xml:space="preserve"> שירותי </w:t>
      </w:r>
      <w:r>
        <w:rPr>
          <w:rFonts w:ascii="Arial" w:hAnsi="Arial" w:hint="cs"/>
          <w:szCs w:val="24"/>
          <w:rtl/>
        </w:rPr>
        <w:t xml:space="preserve">ייעוץ לאיתור ותכנון אתרים המתאימים להקמת תחנות תדלוק חדשות בישראל </w:t>
      </w:r>
      <w:r w:rsidRPr="00725552">
        <w:rPr>
          <w:rFonts w:ascii="Arial" w:hAnsi="Arial"/>
          <w:szCs w:val="24"/>
          <w:rtl/>
        </w:rPr>
        <w:t>(להלן:"</w:t>
      </w:r>
      <w:r w:rsidRPr="005777B6">
        <w:rPr>
          <w:rFonts w:ascii="Arial" w:hAnsi="Arial"/>
          <w:i/>
          <w:iCs/>
          <w:szCs w:val="24"/>
          <w:u w:val="single"/>
          <w:rtl/>
        </w:rPr>
        <w:t>המכרז</w:t>
      </w:r>
      <w:r w:rsidRPr="00725552">
        <w:rPr>
          <w:rFonts w:ascii="Arial" w:hAnsi="Arial"/>
          <w:szCs w:val="24"/>
          <w:rtl/>
        </w:rPr>
        <w:t>")</w:t>
      </w:r>
      <w:r>
        <w:rPr>
          <w:rFonts w:ascii="Arial" w:hAnsi="Arial" w:hint="cs"/>
          <w:szCs w:val="24"/>
          <w:rtl/>
        </w:rPr>
        <w:t>.</w:t>
      </w:r>
    </w:p>
    <w:p w:rsidR="007F61FE" w:rsidRDefault="007F61FE" w:rsidP="005D39FC">
      <w:pPr>
        <w:spacing w:line="276" w:lineRule="auto"/>
        <w:jc w:val="both"/>
        <w:rPr>
          <w:szCs w:val="24"/>
          <w:rtl/>
        </w:rPr>
      </w:pPr>
    </w:p>
    <w:p w:rsidR="005D39FC" w:rsidRPr="007F61FE" w:rsidRDefault="005D39FC" w:rsidP="005D39FC">
      <w:pPr>
        <w:spacing w:line="276" w:lineRule="auto"/>
        <w:rPr>
          <w:rFonts w:ascii="Arial" w:hAnsi="Arial"/>
          <w:b/>
          <w:bCs/>
          <w:szCs w:val="24"/>
          <w:u w:val="single"/>
          <w:rtl/>
        </w:rPr>
      </w:pPr>
      <w:r w:rsidRPr="007F61FE">
        <w:rPr>
          <w:rFonts w:ascii="Arial" w:hAnsi="Arial" w:hint="cs"/>
          <w:b/>
          <w:bCs/>
          <w:szCs w:val="24"/>
          <w:u w:val="single"/>
          <w:rtl/>
        </w:rPr>
        <w:t>מהות</w:t>
      </w:r>
      <w:r w:rsidRPr="007F61FE">
        <w:rPr>
          <w:rFonts w:ascii="Arial" w:hAnsi="Arial"/>
          <w:b/>
          <w:bCs/>
          <w:szCs w:val="24"/>
          <w:u w:val="single"/>
          <w:rtl/>
        </w:rPr>
        <w:t xml:space="preserve"> המכרז: </w:t>
      </w:r>
    </w:p>
    <w:p w:rsidR="005D39FC" w:rsidRPr="007F61FE" w:rsidRDefault="005D39FC" w:rsidP="007F61FE">
      <w:pPr>
        <w:spacing w:line="276" w:lineRule="auto"/>
        <w:jc w:val="both"/>
        <w:rPr>
          <w:color w:val="FF0000"/>
          <w:szCs w:val="24"/>
          <w:rtl/>
        </w:rPr>
      </w:pPr>
      <w:r w:rsidRPr="007F61FE">
        <w:rPr>
          <w:rFonts w:ascii="Arial" w:hAnsi="Arial" w:hint="cs"/>
          <w:szCs w:val="24"/>
          <w:rtl/>
        </w:rPr>
        <w:t>בחירת</w:t>
      </w:r>
      <w:r w:rsidRPr="007F61FE">
        <w:rPr>
          <w:rFonts w:ascii="Arial" w:hAnsi="Arial"/>
          <w:szCs w:val="24"/>
          <w:rtl/>
        </w:rPr>
        <w:t xml:space="preserve"> ספק </w:t>
      </w:r>
      <w:r w:rsidRPr="007F61FE">
        <w:rPr>
          <w:rFonts w:ascii="Arial" w:hAnsi="Arial" w:hint="cs"/>
          <w:szCs w:val="24"/>
          <w:rtl/>
        </w:rPr>
        <w:t>לצורך</w:t>
      </w:r>
      <w:r w:rsidRPr="007F61FE">
        <w:rPr>
          <w:rFonts w:ascii="Arial" w:hAnsi="Arial"/>
          <w:szCs w:val="24"/>
          <w:rtl/>
        </w:rPr>
        <w:t xml:space="preserve"> </w:t>
      </w:r>
      <w:r w:rsidR="007F61FE" w:rsidRPr="007F61FE">
        <w:rPr>
          <w:rFonts w:ascii="Arial" w:hAnsi="Arial" w:hint="cs"/>
          <w:szCs w:val="24"/>
          <w:rtl/>
        </w:rPr>
        <w:t>קבלת שירותי ייעוץ לאיתור אתרים המתאימים להקמת תחנות תדלוק חדשות בישראל</w:t>
      </w:r>
      <w:r w:rsidRPr="007F61FE">
        <w:rPr>
          <w:rFonts w:ascii="Arial" w:hAnsi="Arial" w:hint="cs"/>
          <w:szCs w:val="24"/>
          <w:rtl/>
        </w:rPr>
        <w:t>, הכל  כמפורט  במסמכי מכרז זה.</w:t>
      </w:r>
      <w:r w:rsidRPr="007F61FE">
        <w:rPr>
          <w:rFonts w:ascii="Arial" w:hAnsi="Arial"/>
          <w:szCs w:val="24"/>
          <w:rtl/>
        </w:rPr>
        <w:t xml:space="preserve"> </w:t>
      </w:r>
    </w:p>
    <w:p w:rsidR="00F37326" w:rsidRPr="007F61FE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7F61FE">
        <w:rPr>
          <w:rFonts w:hint="cs"/>
          <w:b/>
          <w:bCs/>
          <w:szCs w:val="24"/>
          <w:u w:val="single"/>
          <w:rtl/>
        </w:rPr>
        <w:t>כללי</w:t>
      </w:r>
    </w:p>
    <w:p w:rsidR="00AD762C" w:rsidRPr="007F61FE" w:rsidRDefault="00AD762C" w:rsidP="007F61F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F61FE">
        <w:rPr>
          <w:rFonts w:ascii="Arial" w:hAnsi="Arial" w:hint="cs"/>
          <w:b/>
          <w:szCs w:val="24"/>
          <w:rtl/>
        </w:rPr>
        <w:t xml:space="preserve">תקופת ההסכם תהיה למשך </w:t>
      </w:r>
      <w:r w:rsidR="008A1C11" w:rsidRPr="007F61FE">
        <w:rPr>
          <w:rFonts w:ascii="Arial" w:hAnsi="Arial" w:hint="cs"/>
          <w:b/>
          <w:szCs w:val="24"/>
          <w:rtl/>
        </w:rPr>
        <w:t>1</w:t>
      </w:r>
      <w:r w:rsidR="00A33613" w:rsidRPr="007F61FE">
        <w:rPr>
          <w:rFonts w:ascii="Arial" w:hAnsi="Arial" w:hint="cs"/>
          <w:b/>
          <w:szCs w:val="24"/>
          <w:rtl/>
        </w:rPr>
        <w:t>2</w:t>
      </w:r>
      <w:r w:rsidRPr="007F61FE">
        <w:rPr>
          <w:rFonts w:ascii="Arial" w:hAnsi="Arial" w:hint="cs"/>
          <w:b/>
          <w:szCs w:val="24"/>
          <w:rtl/>
        </w:rPr>
        <w:t xml:space="preserve"> חודשים. למשרד בלבד תהיה האופציה להאריך את ההסכם לתקופות נוספות ובלבד שסך תקופת ההתקשרות לא תעלה על</w:t>
      </w:r>
      <w:r w:rsidR="00A33613" w:rsidRPr="007F61FE">
        <w:rPr>
          <w:rFonts w:ascii="Arial" w:hAnsi="Arial" w:hint="cs"/>
          <w:b/>
          <w:szCs w:val="24"/>
          <w:rtl/>
        </w:rPr>
        <w:t xml:space="preserve"> </w:t>
      </w:r>
      <w:r w:rsidR="007F61FE" w:rsidRPr="007F61FE">
        <w:rPr>
          <w:rFonts w:ascii="Arial" w:hAnsi="Arial" w:hint="cs"/>
          <w:b/>
          <w:szCs w:val="24"/>
          <w:rtl/>
        </w:rPr>
        <w:t>4</w:t>
      </w:r>
      <w:r w:rsidR="008A1C11" w:rsidRPr="007F61FE">
        <w:rPr>
          <w:rFonts w:ascii="Arial" w:hAnsi="Arial" w:hint="cs"/>
          <w:b/>
          <w:szCs w:val="24"/>
          <w:rtl/>
        </w:rPr>
        <w:t xml:space="preserve"> </w:t>
      </w:r>
      <w:r w:rsidRPr="007F61FE">
        <w:rPr>
          <w:rFonts w:ascii="Arial" w:hAnsi="Arial" w:hint="cs"/>
          <w:b/>
          <w:szCs w:val="24"/>
          <w:rtl/>
        </w:rPr>
        <w:t xml:space="preserve">מיום חתימת ההסכם. </w:t>
      </w:r>
    </w:p>
    <w:p w:rsidR="00753138" w:rsidRPr="007F61FE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7F61FE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F61FE"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 w:rsidRPr="007F61FE">
        <w:rPr>
          <w:rFonts w:ascii="Arial" w:hAnsi="Arial" w:hint="cs"/>
          <w:b/>
          <w:szCs w:val="24"/>
          <w:rtl/>
        </w:rPr>
        <w:t>ע</w:t>
      </w:r>
      <w:r w:rsidRPr="007F61FE"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 w:rsidRPr="007F61FE">
        <w:rPr>
          <w:rFonts w:ascii="Arial" w:hAnsi="Arial" w:hint="cs"/>
          <w:b/>
          <w:szCs w:val="24"/>
          <w:rtl/>
        </w:rPr>
        <w:t>ה</w:t>
      </w:r>
      <w:r w:rsidRPr="007F61FE"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F61FE">
          <w:rPr>
            <w:rStyle w:val="Hyperlink"/>
            <w:rFonts w:ascii="Arial" w:hAnsi="Arial"/>
            <w:b/>
            <w:color w:val="auto"/>
            <w:szCs w:val="24"/>
          </w:rPr>
          <w:t>www.energy.gov.il</w:t>
        </w:r>
      </w:hyperlink>
    </w:p>
    <w:p w:rsidR="00753138" w:rsidRPr="007F61FE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color w:val="FF0000"/>
          <w:szCs w:val="24"/>
          <w:rtl/>
        </w:rPr>
      </w:pPr>
    </w:p>
    <w:p w:rsidR="00753138" w:rsidRPr="007F61FE" w:rsidRDefault="00753138" w:rsidP="007F61F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</w:rPr>
      </w:pPr>
      <w:r w:rsidRPr="007F61FE">
        <w:rPr>
          <w:rFonts w:ascii="Arial" w:hAnsi="Arial"/>
          <w:b/>
          <w:szCs w:val="24"/>
          <w:rtl/>
        </w:rPr>
        <w:t>את מעטפ</w:t>
      </w:r>
      <w:r w:rsidRPr="007F61FE">
        <w:rPr>
          <w:rFonts w:ascii="Arial" w:hAnsi="Arial" w:hint="cs"/>
          <w:b/>
          <w:szCs w:val="24"/>
          <w:rtl/>
        </w:rPr>
        <w:t>ת המכרז</w:t>
      </w:r>
      <w:r w:rsidRPr="007F61FE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 w:rsidRPr="007F61FE">
        <w:rPr>
          <w:rFonts w:ascii="Arial" w:hAnsi="Arial" w:hint="cs"/>
          <w:b/>
          <w:szCs w:val="24"/>
          <w:rtl/>
        </w:rPr>
        <w:t>האנרגיה והמים</w:t>
      </w:r>
      <w:r w:rsidRPr="007F61FE">
        <w:rPr>
          <w:rFonts w:ascii="Arial" w:hAnsi="Arial"/>
          <w:b/>
          <w:szCs w:val="24"/>
          <w:rtl/>
        </w:rPr>
        <w:t xml:space="preserve">, רח' יפו 216, ירושלים, בקומה </w:t>
      </w:r>
      <w:r w:rsidRPr="007F61FE">
        <w:rPr>
          <w:rFonts w:ascii="Arial" w:hAnsi="Arial" w:hint="cs"/>
          <w:b/>
          <w:szCs w:val="24"/>
          <w:rtl/>
        </w:rPr>
        <w:t>7</w:t>
      </w:r>
      <w:r w:rsidRPr="007F61FE">
        <w:rPr>
          <w:rFonts w:ascii="Arial" w:hAnsi="Arial"/>
          <w:b/>
          <w:szCs w:val="24"/>
          <w:rtl/>
        </w:rPr>
        <w:t xml:space="preserve"> (במסדרון),</w:t>
      </w:r>
      <w:r w:rsidRPr="007F61FE">
        <w:rPr>
          <w:rFonts w:ascii="Arial" w:hAnsi="Arial" w:hint="cs"/>
          <w:b/>
          <w:szCs w:val="24"/>
          <w:rtl/>
        </w:rPr>
        <w:t xml:space="preserve"> לא יאוחר </w:t>
      </w:r>
      <w:r w:rsidR="008A1C11" w:rsidRPr="007F61FE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7F61FE" w:rsidRPr="007F61FE">
        <w:rPr>
          <w:rFonts w:ascii="Arial" w:hAnsi="Arial" w:hint="cs"/>
          <w:bCs/>
          <w:szCs w:val="24"/>
          <w:u w:val="single"/>
          <w:rtl/>
        </w:rPr>
        <w:t>29.11.12</w:t>
      </w:r>
      <w:r w:rsidR="000722D5" w:rsidRPr="007F61FE"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7F61FE">
        <w:rPr>
          <w:rFonts w:ascii="Arial" w:hAnsi="Arial" w:hint="cs"/>
          <w:bCs/>
          <w:szCs w:val="24"/>
          <w:u w:val="single"/>
          <w:rtl/>
        </w:rPr>
        <w:t>בשעה 00</w:t>
      </w:r>
      <w:r w:rsidRPr="007F61FE">
        <w:rPr>
          <w:rFonts w:ascii="Arial" w:hAnsi="Arial"/>
          <w:bCs/>
          <w:szCs w:val="24"/>
          <w:u w:val="single"/>
        </w:rPr>
        <w:t>:</w:t>
      </w:r>
      <w:r w:rsidRPr="007F61FE">
        <w:rPr>
          <w:rFonts w:ascii="Arial" w:hAnsi="Arial" w:hint="cs"/>
          <w:bCs/>
          <w:szCs w:val="24"/>
          <w:u w:val="single"/>
          <w:rtl/>
        </w:rPr>
        <w:t xml:space="preserve">14. </w:t>
      </w:r>
      <w:r w:rsidRPr="007F61FE">
        <w:rPr>
          <w:rFonts w:ascii="Arial" w:hAnsi="Arial" w:hint="cs"/>
          <w:bCs/>
          <w:szCs w:val="24"/>
          <w:rtl/>
        </w:rPr>
        <w:t xml:space="preserve">הצעת </w:t>
      </w:r>
      <w:r w:rsidR="00057201" w:rsidRPr="007F61FE">
        <w:rPr>
          <w:rFonts w:ascii="Arial" w:hAnsi="Arial" w:hint="cs"/>
          <w:bCs/>
          <w:szCs w:val="24"/>
          <w:rtl/>
        </w:rPr>
        <w:t>ה</w:t>
      </w:r>
      <w:r w:rsidRPr="007F61FE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 w:rsidRPr="007F61FE">
        <w:rPr>
          <w:rFonts w:ascii="Arial" w:hAnsi="Arial" w:hint="cs"/>
          <w:bCs/>
          <w:szCs w:val="24"/>
          <w:rtl/>
        </w:rPr>
        <w:t xml:space="preserve">מעטפת </w:t>
      </w:r>
      <w:r w:rsidRPr="007F61FE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F61FE" w:rsidRDefault="007F61FE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7F61FE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F61FE"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 w:rsidRPr="007F61FE">
        <w:rPr>
          <w:rFonts w:ascii="Arial" w:hAnsi="Arial" w:hint="cs"/>
          <w:b/>
          <w:szCs w:val="24"/>
          <w:rtl/>
        </w:rPr>
        <w:t xml:space="preserve"> - </w:t>
      </w:r>
      <w:r w:rsidRPr="007F61FE">
        <w:rPr>
          <w:rFonts w:ascii="Arial" w:hAnsi="Arial" w:hint="cs"/>
          <w:b/>
          <w:szCs w:val="24"/>
          <w:rtl/>
        </w:rPr>
        <w:t>יגבר האמור במס</w:t>
      </w:r>
      <w:r w:rsidR="00AD1441" w:rsidRPr="007F61FE">
        <w:rPr>
          <w:rFonts w:ascii="Arial" w:hAnsi="Arial" w:hint="cs"/>
          <w:b/>
          <w:szCs w:val="24"/>
          <w:rtl/>
        </w:rPr>
        <w:t>מ</w:t>
      </w:r>
      <w:r w:rsidRPr="007F61FE">
        <w:rPr>
          <w:rFonts w:ascii="Arial" w:hAnsi="Arial" w:hint="cs"/>
          <w:b/>
          <w:szCs w:val="24"/>
          <w:rtl/>
        </w:rPr>
        <w:t>כי המכרז.</w:t>
      </w:r>
    </w:p>
    <w:p w:rsidR="00330949" w:rsidRDefault="00330949" w:rsidP="00330949">
      <w:pPr>
        <w:pStyle w:val="ab"/>
        <w:ind w:left="0"/>
        <w:contextualSpacing w:val="0"/>
        <w:jc w:val="both"/>
        <w:rPr>
          <w:b/>
          <w:bCs/>
          <w:szCs w:val="24"/>
          <w:u w:val="single"/>
          <w:rtl/>
        </w:rPr>
      </w:pPr>
    </w:p>
    <w:p w:rsidR="007F61FE" w:rsidRPr="007F61FE" w:rsidRDefault="007F61FE" w:rsidP="00330949">
      <w:pPr>
        <w:pStyle w:val="ab"/>
        <w:ind w:left="0"/>
        <w:contextualSpacing w:val="0"/>
        <w:jc w:val="both"/>
        <w:rPr>
          <w:b/>
          <w:bCs/>
          <w:szCs w:val="24"/>
          <w:u w:val="single"/>
          <w:rtl/>
        </w:rPr>
      </w:pPr>
      <w:r w:rsidRPr="007F61FE">
        <w:rPr>
          <w:rFonts w:hint="cs"/>
          <w:b/>
          <w:bCs/>
          <w:szCs w:val="24"/>
          <w:u w:val="single"/>
          <w:rtl/>
        </w:rPr>
        <w:t>כנס מציעים:</w:t>
      </w:r>
    </w:p>
    <w:p w:rsidR="007F61FE" w:rsidRPr="007F61FE" w:rsidRDefault="007F61FE" w:rsidP="00330949">
      <w:pPr>
        <w:pStyle w:val="ab"/>
        <w:ind w:left="0"/>
        <w:contextualSpacing w:val="0"/>
        <w:jc w:val="both"/>
        <w:rPr>
          <w:b/>
          <w:bCs/>
          <w:szCs w:val="24"/>
          <w:rtl/>
        </w:rPr>
      </w:pPr>
      <w:r w:rsidRPr="007F61FE">
        <w:rPr>
          <w:rFonts w:hint="cs"/>
          <w:szCs w:val="24"/>
          <w:rtl/>
        </w:rPr>
        <w:t>הכנס יתקיים ביום שני 12.11.12 בשעה 10:00 במשרד האנרגיה והמים רחוב יפו 216, קומה 7 בירושלים. ההשתתפות בכנס הינה רשות בלבד</w:t>
      </w:r>
      <w:r w:rsidRPr="007F61FE">
        <w:rPr>
          <w:rFonts w:hint="cs"/>
          <w:b/>
          <w:bCs/>
          <w:szCs w:val="24"/>
          <w:rtl/>
        </w:rPr>
        <w:t>.</w:t>
      </w:r>
    </w:p>
    <w:p w:rsidR="00330949" w:rsidRDefault="00330949" w:rsidP="00FE336C">
      <w:pPr>
        <w:pStyle w:val="ab"/>
        <w:spacing w:line="276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</w:p>
    <w:p w:rsidR="00F37326" w:rsidRPr="007F61FE" w:rsidRDefault="00F37326" w:rsidP="00FE336C">
      <w:pPr>
        <w:pStyle w:val="ab"/>
        <w:spacing w:line="276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7F61FE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Pr="007F61FE" w:rsidRDefault="00F37326" w:rsidP="007F61FE">
      <w:pPr>
        <w:spacing w:line="276" w:lineRule="auto"/>
        <w:ind w:left="-1"/>
        <w:jc w:val="both"/>
        <w:rPr>
          <w:b/>
          <w:bCs/>
          <w:szCs w:val="24"/>
          <w:u w:val="single"/>
          <w:rtl/>
        </w:rPr>
      </w:pPr>
      <w:r w:rsidRPr="007F61FE">
        <w:rPr>
          <w:rFonts w:hint="cs"/>
          <w:szCs w:val="24"/>
          <w:rtl/>
        </w:rPr>
        <w:t xml:space="preserve">בשאלות והבהרות יש לפנות בכתב עד לתאריך </w:t>
      </w:r>
      <w:r w:rsidR="007F61FE" w:rsidRPr="007F61FE">
        <w:rPr>
          <w:rFonts w:hint="cs"/>
          <w:b/>
          <w:bCs/>
          <w:szCs w:val="24"/>
          <w:u w:val="single"/>
          <w:rtl/>
        </w:rPr>
        <w:t>15.11.12</w:t>
      </w:r>
      <w:r w:rsidRPr="007F61FE">
        <w:rPr>
          <w:rFonts w:hint="cs"/>
          <w:szCs w:val="24"/>
          <w:rtl/>
        </w:rPr>
        <w:t xml:space="preserve"> </w:t>
      </w:r>
      <w:r w:rsidR="000A42A0" w:rsidRPr="007F61FE">
        <w:rPr>
          <w:rFonts w:hint="cs"/>
          <w:szCs w:val="24"/>
          <w:rtl/>
        </w:rPr>
        <w:t>ב</w:t>
      </w:r>
      <w:r w:rsidRPr="007F61FE">
        <w:rPr>
          <w:rFonts w:hint="cs"/>
          <w:szCs w:val="24"/>
          <w:rtl/>
        </w:rPr>
        <w:t xml:space="preserve">שעה </w:t>
      </w:r>
      <w:r w:rsidR="00641A56" w:rsidRPr="007F61FE">
        <w:rPr>
          <w:rFonts w:hint="cs"/>
          <w:b/>
          <w:bCs/>
          <w:szCs w:val="24"/>
          <w:u w:val="single"/>
          <w:rtl/>
        </w:rPr>
        <w:t>14:00</w:t>
      </w:r>
      <w:r w:rsidRPr="007F61FE">
        <w:rPr>
          <w:rFonts w:hint="cs"/>
          <w:szCs w:val="24"/>
          <w:rtl/>
        </w:rPr>
        <w:t xml:space="preserve"> לגב' אילנה טמסוט, מנהלת יחידת חוזים והתקשרויות, בפקס מספר:  02-5006764 או בכתובת מייל </w:t>
      </w:r>
      <w:r w:rsidRPr="007F61FE">
        <w:rPr>
          <w:szCs w:val="24"/>
        </w:rPr>
        <w:t>itamsut@energy.gov.il</w:t>
      </w:r>
      <w:r w:rsidR="0092165D" w:rsidRPr="007F61FE">
        <w:rPr>
          <w:rFonts w:hint="cs"/>
          <w:szCs w:val="24"/>
          <w:rtl/>
        </w:rPr>
        <w:t>.</w:t>
      </w:r>
      <w:r w:rsidRPr="007F61FE">
        <w:rPr>
          <w:rFonts w:hint="cs"/>
          <w:szCs w:val="24"/>
          <w:rtl/>
        </w:rPr>
        <w:t xml:space="preserve"> ניתן לוודא קבלת הפקס בטלפון מספר 02-5006764. התשובות יפורסמו באתר האינטרנט של המשרד</w:t>
      </w:r>
      <w:r w:rsidR="000A42A0" w:rsidRPr="007F61FE">
        <w:rPr>
          <w:rFonts w:hint="cs"/>
          <w:szCs w:val="24"/>
          <w:rtl/>
        </w:rPr>
        <w:t xml:space="preserve"> </w:t>
      </w:r>
      <w:r w:rsidRPr="007F61FE">
        <w:rPr>
          <w:rFonts w:hint="cs"/>
          <w:szCs w:val="24"/>
          <w:rtl/>
        </w:rPr>
        <w:t xml:space="preserve">החל מיום </w:t>
      </w:r>
      <w:r w:rsidR="007F61FE" w:rsidRPr="007F61FE">
        <w:rPr>
          <w:rFonts w:hint="cs"/>
          <w:b/>
          <w:bCs/>
          <w:szCs w:val="24"/>
          <w:u w:val="single"/>
          <w:rtl/>
        </w:rPr>
        <w:t>20.11.12</w:t>
      </w:r>
      <w:r w:rsidR="0090713A" w:rsidRPr="007F61FE">
        <w:rPr>
          <w:rFonts w:hint="cs"/>
          <w:szCs w:val="24"/>
          <w:rtl/>
        </w:rPr>
        <w:t>.</w:t>
      </w:r>
    </w:p>
    <w:p w:rsidR="0090713A" w:rsidRPr="007F61FE" w:rsidRDefault="00F37326" w:rsidP="00FE336C">
      <w:pPr>
        <w:spacing w:line="276" w:lineRule="auto"/>
        <w:ind w:left="-1"/>
        <w:jc w:val="both"/>
        <w:rPr>
          <w:color w:val="FF0000"/>
          <w:szCs w:val="24"/>
          <w:rtl/>
        </w:rPr>
      </w:pPr>
      <w:r w:rsidRPr="007F61FE">
        <w:rPr>
          <w:rFonts w:hint="cs"/>
          <w:color w:val="FF0000"/>
          <w:szCs w:val="24"/>
          <w:rtl/>
        </w:rPr>
        <w:t xml:space="preserve">                                                                               </w:t>
      </w:r>
    </w:p>
    <w:p w:rsidR="00F37326" w:rsidRPr="000722D5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 w:rsidRPr="000722D5">
        <w:rPr>
          <w:rFonts w:hint="cs"/>
          <w:szCs w:val="24"/>
          <w:rtl/>
        </w:rPr>
        <w:t xml:space="preserve">  </w:t>
      </w:r>
      <w:r w:rsidRPr="000722D5">
        <w:rPr>
          <w:szCs w:val="24"/>
          <w:rtl/>
        </w:rPr>
        <w:t>בברכה,</w:t>
      </w:r>
    </w:p>
    <w:p w:rsidR="00F37326" w:rsidRPr="000722D5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0722D5">
        <w:rPr>
          <w:szCs w:val="24"/>
          <w:rtl/>
        </w:rPr>
        <w:tab/>
        <w:t>ועדת המכרזים</w:t>
      </w:r>
    </w:p>
    <w:p w:rsidR="00F37326" w:rsidRPr="000722D5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RPr="000722D5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61FE" w:rsidRDefault="007F61FE">
      <w:r>
        <w:separator/>
      </w:r>
    </w:p>
  </w:endnote>
  <w:endnote w:type="continuationSeparator" w:id="0">
    <w:p w:rsidR="007F61FE" w:rsidRDefault="007F6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1FE" w:rsidRDefault="007F61FE" w:rsidP="00712673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F61FE" w:rsidRPr="00581672" w:rsidRDefault="007F61FE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1FE" w:rsidRDefault="007F61FE" w:rsidP="00524880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F61FE" w:rsidRPr="00FC5DE0" w:rsidRDefault="007F61FE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61FE" w:rsidRDefault="007F61FE">
      <w:r>
        <w:separator/>
      </w:r>
    </w:p>
  </w:footnote>
  <w:footnote w:type="continuationSeparator" w:id="0">
    <w:p w:rsidR="007F61FE" w:rsidRDefault="007F6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1FE" w:rsidRDefault="00E95012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F61FE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1FE" w:rsidRPr="00D3749A" w:rsidRDefault="007F61FE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E9501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95012" w:rsidRPr="00D3749A">
          <w:rPr>
            <w:b/>
            <w:bCs/>
          </w:rPr>
          <w:fldChar w:fldCharType="separate"/>
        </w:r>
        <w:r w:rsidRPr="00FE336C">
          <w:rPr>
            <w:rFonts w:cs="Calibri"/>
            <w:b/>
            <w:bCs/>
            <w:noProof/>
            <w:rtl/>
            <w:lang w:val="he-IL"/>
          </w:rPr>
          <w:t>2</w:t>
        </w:r>
        <w:r w:rsidR="00E9501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F61FE" w:rsidRPr="008B766D" w:rsidRDefault="007F61FE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1FE" w:rsidRDefault="007F61FE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F61FE" w:rsidRPr="0090713A" w:rsidRDefault="007F61FE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31CCF"/>
    <w:rsid w:val="00055768"/>
    <w:rsid w:val="00057201"/>
    <w:rsid w:val="00064800"/>
    <w:rsid w:val="000705A8"/>
    <w:rsid w:val="000722D5"/>
    <w:rsid w:val="000744F2"/>
    <w:rsid w:val="00084894"/>
    <w:rsid w:val="00087565"/>
    <w:rsid w:val="0009042F"/>
    <w:rsid w:val="0009109A"/>
    <w:rsid w:val="000A42A0"/>
    <w:rsid w:val="000A474B"/>
    <w:rsid w:val="000B7D78"/>
    <w:rsid w:val="000C47C5"/>
    <w:rsid w:val="000F0C8E"/>
    <w:rsid w:val="00112A01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311B81"/>
    <w:rsid w:val="00320EE5"/>
    <w:rsid w:val="00321798"/>
    <w:rsid w:val="00324AC4"/>
    <w:rsid w:val="00330949"/>
    <w:rsid w:val="00340E66"/>
    <w:rsid w:val="003503FF"/>
    <w:rsid w:val="00376817"/>
    <w:rsid w:val="00395A81"/>
    <w:rsid w:val="003A30BD"/>
    <w:rsid w:val="003D070B"/>
    <w:rsid w:val="004507AE"/>
    <w:rsid w:val="00451C6D"/>
    <w:rsid w:val="00454AA8"/>
    <w:rsid w:val="00457790"/>
    <w:rsid w:val="0047091B"/>
    <w:rsid w:val="004B49E7"/>
    <w:rsid w:val="004B5ED3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97C4B"/>
    <w:rsid w:val="005A0DC2"/>
    <w:rsid w:val="005A4613"/>
    <w:rsid w:val="005D39FC"/>
    <w:rsid w:val="005D5135"/>
    <w:rsid w:val="005E1D69"/>
    <w:rsid w:val="005E5E77"/>
    <w:rsid w:val="00610303"/>
    <w:rsid w:val="00624679"/>
    <w:rsid w:val="00641A56"/>
    <w:rsid w:val="006426A9"/>
    <w:rsid w:val="006500F2"/>
    <w:rsid w:val="00653726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7E2CCD"/>
    <w:rsid w:val="007F61FE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A1C11"/>
    <w:rsid w:val="008B64C0"/>
    <w:rsid w:val="008B766D"/>
    <w:rsid w:val="008C2B14"/>
    <w:rsid w:val="008C630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3613"/>
    <w:rsid w:val="00A359BD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2F19"/>
    <w:rsid w:val="00B84B35"/>
    <w:rsid w:val="00BA47B7"/>
    <w:rsid w:val="00BC0E05"/>
    <w:rsid w:val="00BC5CC1"/>
    <w:rsid w:val="00BF39D6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7FDB"/>
    <w:rsid w:val="00DB23A4"/>
    <w:rsid w:val="00DD792B"/>
    <w:rsid w:val="00DE05FC"/>
    <w:rsid w:val="00E001A4"/>
    <w:rsid w:val="00E40280"/>
    <w:rsid w:val="00E50E6B"/>
    <w:rsid w:val="00E50EE0"/>
    <w:rsid w:val="00E742CA"/>
    <w:rsid w:val="00E90583"/>
    <w:rsid w:val="00E95012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6">
    <w:name w:val="Plain Text"/>
    <w:basedOn w:val="a"/>
    <w:link w:val="af7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7">
    <w:name w:val="טקסט רגיל תו"/>
    <w:basedOn w:val="a0"/>
    <w:link w:val="af6"/>
    <w:uiPriority w:val="99"/>
    <w:rsid w:val="005D39FC"/>
    <w:rPr>
      <w:rFonts w:ascii="Consolas" w:eastAsiaTheme="minorHAnsi" w:hAnsi="Consolas" w:cs="Times New Roman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חת_618_2012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31 באוקטובר 2012</DocumentCreateDateEnglish>
    <DocumentCreateDateHebrew xmlns="8f5b83e0-a1d3-486c-bd07-833a425c74af">ט"ו בחשון התשע"ג</DocumentCreateDateHebrew>
    <SubjectDocument xmlns="8f5b83e0-a1d3-486c-bd07-833a425c74af">מכרז פומבי 46/12 איתור אתרים מתאימים להקמת תחנות תדלוק חדשות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31/10/2012 12:54;19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618</CounterString>
    <LastLockUser xmlns="8f5b83e0-a1d3-486c-bd07-833a425c74af" xsi:nil="true"/>
    <LastCheckOutDate xmlns="8f5b83e0-a1d3-486c-bd07-833a425c74af">31/10/2012 11:08;47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HT_618_2012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2012-10-31T00:00:00+00:00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323FAD6-56EE-47F3-A6F0-A5E276946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2012-10-29T12:16:00Z</cp:lastPrinted>
  <dcterms:created xsi:type="dcterms:W3CDTF">2012-10-31T12:50:00Z</dcterms:created>
  <dcterms:modified xsi:type="dcterms:W3CDTF">2012-10-31T12:50:00Z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